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2013"/>
        <w:gridCol w:w="1950"/>
        <w:gridCol w:w="1723"/>
        <w:gridCol w:w="5088"/>
      </w:tblGrid>
      <w:tr w:rsidR="00145D9D" w:rsidRPr="00177757" w:rsidTr="0074338E">
        <w:tc>
          <w:tcPr>
            <w:tcW w:w="1864" w:type="dxa"/>
          </w:tcPr>
          <w:p w:rsidR="00145D9D" w:rsidRPr="00177757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80" w:type="dxa"/>
          </w:tcPr>
          <w:p w:rsidR="00145D9D" w:rsidRPr="00177757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740" w:type="dxa"/>
          </w:tcPr>
          <w:p w:rsidR="00145D9D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  <w:p w:rsidR="00177757" w:rsidRPr="00177757" w:rsidRDefault="00177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90" w:type="dxa"/>
          </w:tcPr>
          <w:p w:rsidR="00145D9D" w:rsidRPr="00177757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</w:t>
            </w:r>
          </w:p>
        </w:tc>
      </w:tr>
      <w:tr w:rsidR="00145D9D" w:rsidRPr="00177757" w:rsidTr="0074338E">
        <w:tc>
          <w:tcPr>
            <w:tcW w:w="1864" w:type="dxa"/>
          </w:tcPr>
          <w:p w:rsidR="00145D9D" w:rsidRPr="00177757" w:rsidRDefault="00145D9D" w:rsidP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Урок патриотизма "Из прошлого в настоящее"</w:t>
            </w:r>
          </w:p>
          <w:p w:rsidR="00145D9D" w:rsidRPr="00177757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45D9D" w:rsidRPr="00177757" w:rsidRDefault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20.01.2020</w:t>
            </w:r>
          </w:p>
        </w:tc>
        <w:tc>
          <w:tcPr>
            <w:tcW w:w="1740" w:type="dxa"/>
          </w:tcPr>
          <w:p w:rsidR="00145D9D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90" w:type="dxa"/>
          </w:tcPr>
          <w:p w:rsidR="00145D9D" w:rsidRPr="00177757" w:rsidRDefault="00145D9D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Бавлинском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аграрном колледже, в рамках мероприятий по подготовке и проведению празднования векового юбилея ТАССР, прошел урок патриотизма и государственности «Из прошлого в настоящее». </w:t>
            </w:r>
            <w:r w:rsidRPr="00177757">
              <w:rPr>
                <w:rFonts w:ascii="Times New Roman" w:hAnsi="Times New Roman" w:cs="Times New Roman"/>
                <w:sz w:val="24"/>
                <w:szCs w:val="24"/>
              </w:rPr>
              <w:br/>
              <w:t>Перед началом мероприятия со студентами было проведено анкетирование на знание истории ТАССР и родного края.</w:t>
            </w:r>
            <w:r w:rsidRPr="001777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4338E" w:rsidRPr="00177757"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ребятам </w:t>
            </w:r>
            <w:r w:rsidR="0074338E" w:rsidRPr="00177757">
              <w:rPr>
                <w:rFonts w:ascii="Times New Roman" w:hAnsi="Times New Roman" w:cs="Times New Roman"/>
                <w:sz w:val="24"/>
                <w:szCs w:val="24"/>
              </w:rPr>
              <w:t>рассказал</w:t>
            </w:r>
            <w:r w:rsidR="0074338E"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возникновения Татарской Автономной Советской Социалистической Республики, а также провела игру-викторину «По родным просторам Татарстана». </w:t>
            </w:r>
          </w:p>
        </w:tc>
      </w:tr>
      <w:tr w:rsidR="0074338E" w:rsidRPr="00177757" w:rsidTr="0074338E">
        <w:tc>
          <w:tcPr>
            <w:tcW w:w="1864" w:type="dxa"/>
          </w:tcPr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Дорожные лабиринты</w:t>
            </w:r>
          </w:p>
          <w:p w:rsidR="0074338E" w:rsidRPr="00177757" w:rsidRDefault="0074338E" w:rsidP="00145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338E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22.01.2020</w:t>
            </w:r>
          </w:p>
        </w:tc>
        <w:tc>
          <w:tcPr>
            <w:tcW w:w="1740" w:type="dxa"/>
          </w:tcPr>
          <w:p w:rsidR="0074338E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90" w:type="dxa"/>
          </w:tcPr>
          <w:p w:rsidR="0074338E" w:rsidRPr="00177757" w:rsidRDefault="0074338E" w:rsidP="00743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Бавлинском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агроколледже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прошла познавательная эстафета «Дорожные лабиринты», приуроченная к 100-летию Татарской Автономной Советской Социалистической Республики. Темой эстафеты стала безопасность дорожного движения, соблюдение правил, во избежание аварий на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дорогах</w:t>
            </w:r>
            <w:proofErr w:type="gram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эстафете состязались три команды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агроколледжа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: «220 Вольт», «Пингвины» и «Высшая лига». Командам предстояло пройти шесть конкурсных заданий: </w:t>
            </w:r>
            <w:proofErr w:type="gram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«Дорожное лото», «Найди ошибку», «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Бензоправка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», «Водитель, пешеход», «Автомобильная аптечка» и «Ребенок – главный пассажир».</w:t>
            </w:r>
            <w:proofErr w:type="gramEnd"/>
          </w:p>
        </w:tc>
      </w:tr>
      <w:tr w:rsidR="0074338E" w:rsidRPr="00177757" w:rsidTr="0074338E">
        <w:tc>
          <w:tcPr>
            <w:tcW w:w="1864" w:type="dxa"/>
          </w:tcPr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творческих работ "Фантазия без границ"</w:t>
            </w:r>
          </w:p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338E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22.01.2020</w:t>
            </w:r>
          </w:p>
        </w:tc>
        <w:tc>
          <w:tcPr>
            <w:tcW w:w="1740" w:type="dxa"/>
          </w:tcPr>
          <w:p w:rsidR="0074338E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0" w:type="dxa"/>
          </w:tcPr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22 января 2020 года, студенты ГАПОУ «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 приняли участие в очном этапе Республиканского конкурса  творческих работ « Фантазия без границ», посвященного 100-летию ТАССР, среди обучающихся с ограниченными возможностями здоровья  профессиональных образовательных организаций Республики Татарстан, который проводился  на базе  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Азнакаевского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политехнического техникума.</w:t>
            </w:r>
            <w:proofErr w:type="gramEnd"/>
          </w:p>
        </w:tc>
      </w:tr>
      <w:tr w:rsidR="0074338E" w:rsidRPr="00177757" w:rsidTr="0074338E">
        <w:tc>
          <w:tcPr>
            <w:tcW w:w="1864" w:type="dxa"/>
          </w:tcPr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Дворовый хоккей</w:t>
            </w:r>
          </w:p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02.02.2020</w:t>
            </w:r>
          </w:p>
        </w:tc>
        <w:tc>
          <w:tcPr>
            <w:tcW w:w="1740" w:type="dxa"/>
          </w:tcPr>
          <w:p w:rsidR="0074338E" w:rsidRPr="00177757" w:rsidRDefault="00177757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90" w:type="dxa"/>
          </w:tcPr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Первенство колледжа по хоккею с мячом среди команд  групп колледжа  прошел в 28 и 29 января 2020 года, и был посвящен празднованию 100-летия образования ТАССР. В играх принимали участие и юноши и девушки 1-3 курсов. Игры проводились по стандартным правилам хоккея с мячом. Два тайма по 5 минут. </w:t>
            </w:r>
          </w:p>
          <w:p w:rsidR="0074338E" w:rsidRPr="00177757" w:rsidRDefault="0074338E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38E" w:rsidRPr="00177757" w:rsidTr="0074338E">
        <w:tc>
          <w:tcPr>
            <w:tcW w:w="1864" w:type="dxa"/>
          </w:tcPr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17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тематического уголка</w:t>
            </w:r>
          </w:p>
        </w:tc>
        <w:tc>
          <w:tcPr>
            <w:tcW w:w="1980" w:type="dxa"/>
          </w:tcPr>
          <w:p w:rsidR="0074338E" w:rsidRPr="00177757" w:rsidRDefault="00177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24.02.2020</w:t>
            </w:r>
          </w:p>
        </w:tc>
        <w:tc>
          <w:tcPr>
            <w:tcW w:w="1740" w:type="dxa"/>
          </w:tcPr>
          <w:p w:rsidR="0074338E" w:rsidRPr="00177757" w:rsidRDefault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177757" w:rsidRPr="00177757" w:rsidRDefault="00177757" w:rsidP="00177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Богато иллюстрированная книга Равиля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Бухараева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«Сказ о Казани» и книга Бориса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Ишбулдина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Татарлар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1777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338E" w:rsidRPr="00177757" w:rsidRDefault="0074338E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57" w:rsidRPr="00177757" w:rsidRDefault="00177757" w:rsidP="0074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75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3C146F" wp14:editId="1CE8CE2D">
                  <wp:extent cx="1866900" cy="209544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90325_08451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221" cy="2098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431E" w:rsidRDefault="002C431E"/>
    <w:sectPr w:rsidR="002C4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9D"/>
    <w:rsid w:val="000B161F"/>
    <w:rsid w:val="00145D9D"/>
    <w:rsid w:val="00177757"/>
    <w:rsid w:val="00273B05"/>
    <w:rsid w:val="002C431E"/>
    <w:rsid w:val="00676DB9"/>
    <w:rsid w:val="006C3559"/>
    <w:rsid w:val="0074338E"/>
    <w:rsid w:val="00751A77"/>
    <w:rsid w:val="007D36AA"/>
    <w:rsid w:val="00895676"/>
    <w:rsid w:val="00974E61"/>
    <w:rsid w:val="00DE76E6"/>
    <w:rsid w:val="00E15EFD"/>
    <w:rsid w:val="00F2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7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7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2020-02-07T09:22:00Z</dcterms:created>
  <dcterms:modified xsi:type="dcterms:W3CDTF">2020-02-07T09:54:00Z</dcterms:modified>
</cp:coreProperties>
</file>